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FBA2" w14:textId="2D5430D5" w:rsidR="00AD4518" w:rsidRDefault="00AD4518" w:rsidP="00AD4518">
      <w:pPr>
        <w:autoSpaceDE w:val="0"/>
        <w:autoSpaceDN w:val="0"/>
        <w:adjustRightInd w:val="0"/>
        <w:jc w:val="center"/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737"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Equal </w:t>
      </w:r>
      <w:r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70737"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pportunity</w:t>
      </w:r>
      <w:r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affirmative action</w:t>
      </w:r>
      <w:r w:rsidRPr="00A70737"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employment and promotion</w:t>
      </w:r>
      <w:r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Policy</w:t>
      </w:r>
    </w:p>
    <w:p w14:paraId="68D8541C" w14:textId="77777777" w:rsidR="00AD4518" w:rsidRPr="00A70737" w:rsidRDefault="00AD4518" w:rsidP="00AD4518">
      <w:pPr>
        <w:autoSpaceDE w:val="0"/>
        <w:autoSpaceDN w:val="0"/>
        <w:adjustRightInd w:val="0"/>
        <w:jc w:val="center"/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AppleSystemUIFont"/>
          <w:color w:val="4472C4" w:themeColor="accent1"/>
          <w:sz w:val="26"/>
          <w:szCs w:val="2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Climatefood Pty Ltd</w:t>
      </w:r>
    </w:p>
    <w:p w14:paraId="4E1FA358" w14:textId="77777777" w:rsidR="00AD4518" w:rsidRPr="00A70737" w:rsidRDefault="00AD4518" w:rsidP="00AD4518">
      <w:pPr>
        <w:autoSpaceDE w:val="0"/>
        <w:autoSpaceDN w:val="0"/>
        <w:adjustRightInd w:val="0"/>
        <w:jc w:val="center"/>
        <w:rPr>
          <w:rFonts w:ascii="Helvetica Neue" w:hAnsi="Helvetica Neue" w:cs="AppleSystemUIFont"/>
          <w:sz w:val="18"/>
          <w:szCs w:val="18"/>
          <w:lang w:val="en-GB"/>
        </w:rPr>
      </w:pPr>
      <w:r w:rsidRPr="00A70737">
        <w:rPr>
          <w:rFonts w:ascii="Helvetica Neue" w:hAnsi="Helvetica Neue" w:cs="AppleSystemUIFont"/>
          <w:sz w:val="18"/>
          <w:szCs w:val="18"/>
          <w:lang w:val="en-GB"/>
        </w:rPr>
        <w:t>Established 2014</w:t>
      </w:r>
    </w:p>
    <w:p w14:paraId="2ECA3366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</w:p>
    <w:p w14:paraId="1E228E06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</w:p>
    <w:p w14:paraId="2EAF37F9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  <w:r w:rsidRPr="00A70737">
        <w:rPr>
          <w:rFonts w:ascii="Helvetica Neue" w:hAnsi="Helvetica Neue" w:cs="AppleSystemUIFont"/>
          <w:sz w:val="26"/>
          <w:szCs w:val="26"/>
          <w:lang w:val="en-GB"/>
        </w:rPr>
        <w:t>Climatefood is committed to an ongoing policy of Equal Opportunity in employment and promotion. At no point will an employee be discriminated, directly or indirectly. Neither gender nor race is a pre-requisite and never has been.</w:t>
      </w:r>
    </w:p>
    <w:p w14:paraId="1303235A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  <w:r w:rsidRPr="00A70737">
        <w:rPr>
          <w:rFonts w:ascii="Helvetica Neue" w:hAnsi="Helvetica Neue" w:cs="AppleSystemUIFont"/>
          <w:sz w:val="26"/>
          <w:szCs w:val="26"/>
          <w:lang w:val="en-GB"/>
        </w:rPr>
        <w:t> </w:t>
      </w:r>
    </w:p>
    <w:p w14:paraId="7A6FE9A4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  <w:r w:rsidRPr="00A70737">
        <w:rPr>
          <w:rFonts w:ascii="Helvetica Neue" w:hAnsi="Helvetica Neue" w:cs="AppleSystemUIFont"/>
          <w:sz w:val="26"/>
          <w:szCs w:val="26"/>
          <w:lang w:val="en-GB"/>
        </w:rPr>
        <w:t>We have always been an Equal Opportunity organisation and consequently we now have an Affirmative Action Program being implemented to reinforce this policy.</w:t>
      </w:r>
    </w:p>
    <w:p w14:paraId="32633064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</w:p>
    <w:p w14:paraId="224430E4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  <w:r w:rsidRPr="00A70737">
        <w:rPr>
          <w:rFonts w:ascii="Helvetica Neue" w:hAnsi="Helvetica Neue" w:cs="AppleSystemUIFont"/>
          <w:sz w:val="26"/>
          <w:szCs w:val="26"/>
          <w:lang w:val="en-GB"/>
        </w:rPr>
        <w:t>affirmative action program in relation to a relevant employer, means a program designed to ensure that:</w:t>
      </w:r>
    </w:p>
    <w:p w14:paraId="2D145606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</w:p>
    <w:p w14:paraId="0034EAB1" w14:textId="15545788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  <w:r w:rsidRPr="00A70737">
        <w:rPr>
          <w:rFonts w:ascii="Helvetica Neue" w:hAnsi="Helvetica Neue" w:cs="AppleSystemUIFont"/>
          <w:sz w:val="26"/>
          <w:szCs w:val="26"/>
          <w:lang w:val="en-GB"/>
        </w:rPr>
        <w:t xml:space="preserve">(a) appropriate action is taken to eliminate discrimination by the relevant employer against women in relation to employment matters; and. </w:t>
      </w:r>
    </w:p>
    <w:p w14:paraId="091C38DC" w14:textId="77777777" w:rsidR="00AD4518" w:rsidRPr="00A70737" w:rsidRDefault="00AD4518" w:rsidP="00AD4518">
      <w:pPr>
        <w:autoSpaceDE w:val="0"/>
        <w:autoSpaceDN w:val="0"/>
        <w:adjustRightInd w:val="0"/>
        <w:rPr>
          <w:rFonts w:ascii="Helvetica Neue" w:hAnsi="Helvetica Neue" w:cs="AppleSystemUIFont"/>
          <w:sz w:val="26"/>
          <w:szCs w:val="26"/>
          <w:lang w:val="en-GB"/>
        </w:rPr>
      </w:pPr>
    </w:p>
    <w:p w14:paraId="1ABDF803" w14:textId="2749A65D" w:rsidR="00AD4518" w:rsidRPr="00A70737" w:rsidRDefault="00AD4518" w:rsidP="00AD4518">
      <w:pPr>
        <w:rPr>
          <w:rFonts w:ascii="Helvetica Neue" w:hAnsi="Helvetica Neue"/>
        </w:rPr>
      </w:pPr>
      <w:r w:rsidRPr="00A70737">
        <w:rPr>
          <w:rFonts w:ascii="Helvetica Neue" w:hAnsi="Helvetica Neue" w:cs="AppleSystemUIFont"/>
          <w:sz w:val="26"/>
          <w:szCs w:val="26"/>
          <w:lang w:val="en-GB"/>
        </w:rPr>
        <w:t>(b) measures are taken by the relevant employer to promote equal</w:t>
      </w:r>
      <w:r>
        <w:rPr>
          <w:rFonts w:ascii="Helvetica Neue" w:hAnsi="Helvetica Neue" w:cs="AppleSystemUIFont"/>
          <w:sz w:val="26"/>
          <w:szCs w:val="26"/>
          <w:lang w:val="en-GB"/>
        </w:rPr>
        <w:t>ity</w:t>
      </w:r>
      <w:r w:rsidRPr="00A70737">
        <w:rPr>
          <w:rFonts w:ascii="Helvetica Neue" w:hAnsi="Helvetica Neue" w:cs="AppleSystemUIFont"/>
          <w:sz w:val="26"/>
          <w:szCs w:val="26"/>
          <w:lang w:val="en-GB"/>
        </w:rPr>
        <w:t>.</w:t>
      </w:r>
    </w:p>
    <w:p w14:paraId="5DB61E75" w14:textId="77777777" w:rsidR="00C91C0D" w:rsidRPr="00AD4518" w:rsidRDefault="00AD4518" w:rsidP="00AD4518">
      <w:pPr>
        <w:pStyle w:val="Heading1"/>
      </w:pPr>
    </w:p>
    <w:sectPr w:rsidR="00C91C0D" w:rsidRPr="00AD4518" w:rsidSect="007E57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18"/>
    <w:rsid w:val="004C7CA7"/>
    <w:rsid w:val="007E57D6"/>
    <w:rsid w:val="008673E1"/>
    <w:rsid w:val="00A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A0D8"/>
  <w15:chartTrackingRefBased/>
  <w15:docId w15:val="{440AC438-0BC8-B045-A8FC-494A29C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18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iCs w:val="0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jewel</dc:creator>
  <cp:keywords/>
  <dc:description/>
  <cp:lastModifiedBy>ms jewel</cp:lastModifiedBy>
  <cp:revision>1</cp:revision>
  <dcterms:created xsi:type="dcterms:W3CDTF">2022-03-20T06:42:00Z</dcterms:created>
  <dcterms:modified xsi:type="dcterms:W3CDTF">2022-03-20T06:45:00Z</dcterms:modified>
</cp:coreProperties>
</file>